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6B9" w:rsidRPr="00752112" w:rsidRDefault="00752112" w:rsidP="00B655B4">
      <w:pPr>
        <w:ind w:firstLineChars="700" w:firstLine="2240"/>
        <w:rPr>
          <w:rFonts w:asciiTheme="minorEastAsia" w:hAnsiTheme="minorEastAsia"/>
        </w:rPr>
      </w:pPr>
      <w:r>
        <w:rPr>
          <w:rFonts w:asciiTheme="minorEastAsia" w:hAnsiTheme="minorEastAsia" w:hint="eastAsia"/>
          <w:sz w:val="32"/>
          <w:szCs w:val="28"/>
        </w:rPr>
        <w:t>令和４</w:t>
      </w:r>
      <w:r w:rsidR="001653D9" w:rsidRPr="00752112">
        <w:rPr>
          <w:rFonts w:asciiTheme="minorEastAsia" w:hAnsiTheme="minorEastAsia" w:hint="eastAsia"/>
          <w:sz w:val="32"/>
          <w:szCs w:val="28"/>
        </w:rPr>
        <w:t>年度　審判講習会</w:t>
      </w:r>
      <w:r w:rsidR="00B655B4" w:rsidRPr="00752112">
        <w:rPr>
          <w:rFonts w:asciiTheme="minorEastAsia" w:hAnsiTheme="minorEastAsia" w:hint="eastAsia"/>
          <w:sz w:val="32"/>
          <w:szCs w:val="28"/>
        </w:rPr>
        <w:t xml:space="preserve"> 実施要項</w:t>
      </w:r>
      <w:r w:rsidR="00603209" w:rsidRPr="00752112">
        <w:rPr>
          <w:rFonts w:asciiTheme="minorEastAsia" w:hAnsiTheme="minorEastAsia" w:hint="eastAsia"/>
          <w:sz w:val="28"/>
          <w:szCs w:val="28"/>
        </w:rPr>
        <w:t xml:space="preserve"> </w:t>
      </w:r>
      <w:r w:rsidR="00603209" w:rsidRPr="00752112">
        <w:rPr>
          <w:rFonts w:asciiTheme="minorEastAsia" w:hAnsiTheme="minorEastAsia" w:hint="eastAsia"/>
          <w:b/>
          <w:sz w:val="28"/>
          <w:szCs w:val="28"/>
        </w:rPr>
        <w:t xml:space="preserve"> </w:t>
      </w:r>
      <w:r w:rsidR="00B655B4" w:rsidRPr="00752112">
        <w:rPr>
          <w:rFonts w:asciiTheme="minorEastAsia" w:hAnsiTheme="minorEastAsia" w:hint="eastAsia"/>
          <w:b/>
          <w:sz w:val="28"/>
          <w:szCs w:val="28"/>
        </w:rPr>
        <w:t xml:space="preserve">　　</w:t>
      </w:r>
      <w:r w:rsidR="001653D9" w:rsidRPr="00752112">
        <w:rPr>
          <w:rFonts w:asciiTheme="minorEastAsia" w:hAnsiTheme="minorEastAsia" w:hint="eastAsia"/>
        </w:rPr>
        <w:t>審判部</w:t>
      </w:r>
      <w:r>
        <w:rPr>
          <w:rFonts w:asciiTheme="minorEastAsia" w:hAnsiTheme="minorEastAsia" w:hint="eastAsia"/>
        </w:rPr>
        <w:t>2022</w:t>
      </w:r>
      <w:r w:rsidR="00032C6D" w:rsidRPr="00752112">
        <w:rPr>
          <w:rFonts w:asciiTheme="minorEastAsia" w:hAnsiTheme="minorEastAsia" w:hint="eastAsia"/>
        </w:rPr>
        <w:t>.</w:t>
      </w:r>
      <w:r>
        <w:rPr>
          <w:rFonts w:asciiTheme="minorEastAsia" w:hAnsiTheme="minorEastAsia" w:hint="eastAsia"/>
        </w:rPr>
        <w:t>5</w:t>
      </w:r>
      <w:r w:rsidR="00EF5C08" w:rsidRPr="00752112">
        <w:rPr>
          <w:rFonts w:asciiTheme="minorEastAsia" w:hAnsiTheme="minorEastAsia" w:hint="eastAsia"/>
        </w:rPr>
        <w:t>.</w:t>
      </w:r>
      <w:r>
        <w:rPr>
          <w:rFonts w:asciiTheme="minorEastAsia" w:hAnsiTheme="minorEastAsia" w:hint="eastAsia"/>
        </w:rPr>
        <w:t>11</w:t>
      </w:r>
    </w:p>
    <w:p w:rsidR="001653D9" w:rsidRPr="00752112" w:rsidRDefault="001653D9" w:rsidP="00E06289">
      <w:pPr>
        <w:spacing w:line="240" w:lineRule="exact"/>
        <w:rPr>
          <w:rFonts w:asciiTheme="minorEastAsia" w:hAnsiTheme="minorEastAsia"/>
        </w:rPr>
      </w:pPr>
    </w:p>
    <w:p w:rsidR="001653D9" w:rsidRPr="00752112" w:rsidRDefault="001653D9">
      <w:pPr>
        <w:rPr>
          <w:rFonts w:asciiTheme="minorEastAsia" w:hAnsiTheme="minorEastAsia"/>
        </w:rPr>
      </w:pPr>
      <w:r w:rsidRPr="00752112">
        <w:rPr>
          <w:rFonts w:asciiTheme="minorEastAsia" w:hAnsiTheme="minorEastAsia" w:hint="eastAsia"/>
        </w:rPr>
        <w:t>１　目</w:t>
      </w:r>
      <w:r w:rsidR="0019352A" w:rsidRPr="00752112">
        <w:rPr>
          <w:rFonts w:asciiTheme="minorEastAsia" w:hAnsiTheme="minorEastAsia" w:hint="eastAsia"/>
        </w:rPr>
        <w:t xml:space="preserve">　</w:t>
      </w:r>
      <w:r w:rsidRPr="00752112">
        <w:rPr>
          <w:rFonts w:asciiTheme="minorEastAsia" w:hAnsiTheme="minorEastAsia" w:hint="eastAsia"/>
        </w:rPr>
        <w:t>的</w:t>
      </w:r>
    </w:p>
    <w:p w:rsidR="006D2D77" w:rsidRPr="00752112" w:rsidRDefault="001653D9" w:rsidP="006D2D77">
      <w:pPr>
        <w:pStyle w:val="a3"/>
        <w:numPr>
          <w:ilvl w:val="0"/>
          <w:numId w:val="2"/>
        </w:numPr>
        <w:ind w:leftChars="0"/>
        <w:rPr>
          <w:rFonts w:asciiTheme="minorEastAsia" w:hAnsiTheme="minorEastAsia"/>
        </w:rPr>
      </w:pPr>
      <w:r w:rsidRPr="00752112">
        <w:rPr>
          <w:rFonts w:asciiTheme="minorEastAsia" w:hAnsiTheme="minorEastAsia" w:hint="eastAsia"/>
        </w:rPr>
        <w:t>審判</w:t>
      </w:r>
      <w:r w:rsidR="000B72C5" w:rsidRPr="00752112">
        <w:rPr>
          <w:rFonts w:asciiTheme="minorEastAsia" w:hAnsiTheme="minorEastAsia" w:hint="eastAsia"/>
        </w:rPr>
        <w:t>の技術・知識</w:t>
      </w:r>
      <w:r w:rsidRPr="00752112">
        <w:rPr>
          <w:rFonts w:asciiTheme="minorEastAsia" w:hAnsiTheme="minorEastAsia" w:hint="eastAsia"/>
        </w:rPr>
        <w:t>向上</w:t>
      </w:r>
      <w:r w:rsidR="006D2D77" w:rsidRPr="00752112">
        <w:rPr>
          <w:rFonts w:asciiTheme="minorEastAsia" w:hAnsiTheme="minorEastAsia" w:hint="eastAsia"/>
        </w:rPr>
        <w:t xml:space="preserve">   (2)</w:t>
      </w:r>
      <w:r w:rsidR="00E072F9" w:rsidRPr="00752112">
        <w:rPr>
          <w:rFonts w:asciiTheme="minorEastAsia" w:hAnsiTheme="minorEastAsia" w:hint="eastAsia"/>
        </w:rPr>
        <w:t>選手・応援</w:t>
      </w:r>
      <w:r w:rsidRPr="00752112">
        <w:rPr>
          <w:rFonts w:asciiTheme="minorEastAsia" w:hAnsiTheme="minorEastAsia" w:hint="eastAsia"/>
        </w:rPr>
        <w:t>のマナー向上</w:t>
      </w:r>
      <w:r w:rsidR="006D2D77" w:rsidRPr="00752112">
        <w:rPr>
          <w:rFonts w:asciiTheme="minorEastAsia" w:hAnsiTheme="minorEastAsia" w:hint="eastAsia"/>
        </w:rPr>
        <w:t xml:space="preserve">  (3)</w:t>
      </w:r>
      <w:r w:rsidRPr="00752112">
        <w:rPr>
          <w:rFonts w:asciiTheme="minorEastAsia" w:hAnsiTheme="minorEastAsia" w:hint="eastAsia"/>
        </w:rPr>
        <w:t>テニスルールの理解向上</w:t>
      </w:r>
      <w:r w:rsidR="006D2D77" w:rsidRPr="00752112">
        <w:rPr>
          <w:rFonts w:asciiTheme="minorEastAsia" w:hAnsiTheme="minorEastAsia" w:hint="eastAsia"/>
        </w:rPr>
        <w:t xml:space="preserve">   </w:t>
      </w:r>
    </w:p>
    <w:p w:rsidR="00E072F9" w:rsidRPr="00752112" w:rsidRDefault="006D2D77" w:rsidP="006D2D77">
      <w:pPr>
        <w:ind w:left="105"/>
        <w:rPr>
          <w:rFonts w:asciiTheme="minorEastAsia" w:hAnsiTheme="minorEastAsia"/>
        </w:rPr>
      </w:pPr>
      <w:r w:rsidRPr="00752112">
        <w:rPr>
          <w:rFonts w:asciiTheme="minorEastAsia" w:hAnsiTheme="minorEastAsia" w:hint="eastAsia"/>
        </w:rPr>
        <w:t>(4)各地区・</w:t>
      </w:r>
      <w:r w:rsidR="00E072F9" w:rsidRPr="00752112">
        <w:rPr>
          <w:rFonts w:asciiTheme="minorEastAsia" w:hAnsiTheme="minorEastAsia" w:hint="eastAsia"/>
        </w:rPr>
        <w:t>県全体における</w:t>
      </w:r>
      <w:r w:rsidR="000B72C5" w:rsidRPr="00752112">
        <w:rPr>
          <w:rFonts w:asciiTheme="minorEastAsia" w:hAnsiTheme="minorEastAsia" w:hint="eastAsia"/>
        </w:rPr>
        <w:t>指導の統一</w:t>
      </w:r>
      <w:r w:rsidRPr="00752112">
        <w:rPr>
          <w:rFonts w:asciiTheme="minorEastAsia" w:hAnsiTheme="minorEastAsia" w:hint="eastAsia"/>
        </w:rPr>
        <w:t xml:space="preserve">  (5)</w:t>
      </w:r>
      <w:r w:rsidR="00E072F9" w:rsidRPr="00752112">
        <w:rPr>
          <w:rFonts w:asciiTheme="minorEastAsia" w:hAnsiTheme="minorEastAsia" w:hint="eastAsia"/>
        </w:rPr>
        <w:t>埼玉関東大会審判の技術・知識の継承（生徒・教員両面で）</w:t>
      </w:r>
    </w:p>
    <w:p w:rsidR="00F973BB" w:rsidRPr="00752112" w:rsidRDefault="00F973BB" w:rsidP="00E06289">
      <w:pPr>
        <w:spacing w:line="240" w:lineRule="exact"/>
        <w:rPr>
          <w:rFonts w:asciiTheme="minorEastAsia" w:hAnsiTheme="minorEastAsia"/>
        </w:rPr>
      </w:pPr>
    </w:p>
    <w:p w:rsidR="00F973BB" w:rsidRPr="00752112" w:rsidRDefault="00A26D67" w:rsidP="00822F34">
      <w:pPr>
        <w:rPr>
          <w:rFonts w:asciiTheme="minorEastAsia" w:hAnsiTheme="minorEastAsia"/>
        </w:rPr>
      </w:pPr>
      <w:r w:rsidRPr="00A26D67">
        <w:rPr>
          <w:rFonts w:asciiTheme="minorEastAsia" w:hAnsiTheme="minorEastAsia"/>
          <w:noProof/>
        </w:rPr>
        <mc:AlternateContent>
          <mc:Choice Requires="wps">
            <w:drawing>
              <wp:anchor distT="45720" distB="45720" distL="114300" distR="114300" simplePos="0" relativeHeight="251660288" behindDoc="0" locked="0" layoutInCell="1" allowOverlap="1">
                <wp:simplePos x="0" y="0"/>
                <wp:positionH relativeFrom="column">
                  <wp:posOffset>5457190</wp:posOffset>
                </wp:positionH>
                <wp:positionV relativeFrom="paragraph">
                  <wp:posOffset>50165</wp:posOffset>
                </wp:positionV>
                <wp:extent cx="1159510" cy="1064260"/>
                <wp:effectExtent l="0" t="0" r="2540" b="25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064260"/>
                        </a:xfrm>
                        <a:prstGeom prst="rect">
                          <a:avLst/>
                        </a:prstGeom>
                        <a:solidFill>
                          <a:schemeClr val="bg1"/>
                        </a:solidFill>
                        <a:ln w="9525">
                          <a:noFill/>
                          <a:miter lim="800000"/>
                          <a:headEnd/>
                          <a:tailEnd/>
                        </a:ln>
                      </wps:spPr>
                      <wps:txbx>
                        <w:txbxContent>
                          <w:p w:rsidR="00A26D67" w:rsidRDefault="00A26D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9.7pt;margin-top:3.95pt;width:91.3pt;height:83.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M3QAIAAC4EAAAOAAAAZHJzL2Uyb0RvYy54bWysU82O0zAQviPxDpbvND9qu9uo6Wrpsghp&#10;+ZEWHsB1nMbC8QTbbVKOrYR4CF4BceZ58iKMnW63Wm6IHCxPZubzzDffzK+6WpGtMFaCzmkyiikR&#10;mkMh9Tqnnz7evrikxDqmC6ZAi5zuhKVXi+fP5m2TiRQqUIUwBEG0zdomp5VzTRZFlleiZnYEjdDo&#10;LMHUzKFp1lFhWIvotYrSOJ5GLZiiMcCFtfj3ZnDSRcAvS8Hd+7K0whGVU6zNhdOEc+XPaDFn2dqw&#10;ppL8WAb7hypqJjU+eoK6YY6RjZF/QdWSG7BQuhGHOoKylFyEHrCbJH7SzX3FGhF6QXJsc6LJ/j9Y&#10;/m77wRBZ5DRNLijRrMYh9Ydv/f5nv//dH76T/vCjPxz6/S+0SeoJaxubYd59g5muewkdDj40b5s7&#10;4J8t0bCsmF6La2OgrQQrsODEZ0ZnqQOO9SCr9i0U+C7bOAhAXWlqzybyQxAdB7c7DUt0jnD/ZDKZ&#10;TRJ0cfQl8XScTsM4I5Y9pDfGutcCauIvOTWohgDPtnfW+XJY9hDiX7OgZHErlQqGV6BYKkO2DLWz&#10;Wg8NPIlSmrQ5nU3SSQDW4NODpmrpUNhK1jm9jP03SM2z8UoXIcQxqYY7FqL0kR7PyMCN61YdBnrO&#10;VlDskCgDg4Bx4fBSgflKSYvizan9smFGUKLeaCR7lozHXu3BGE8uUjTMuWd17mGaI1ROHSXDdenC&#10;hngaNFzjUEoZ6Hqs5FgrijKweFwgr/pzO0Q9rvniDwAAAP//AwBQSwMEFAAGAAgAAAAhAEN6hc7e&#10;AAAACgEAAA8AAABkcnMvZG93bnJldi54bWxMj8FOwzAQRO9I/IO1SNyoTdWQNMSpAIkLF9RScXbi&#10;JQ6N15HtNoGvxz2V245mNPum2sx2YCf0oXck4X4hgCG1TvfUSdh/vN4VwEJUpNXgCCX8YIBNfX1V&#10;qVK7ibZ42sWOpRIKpZJgYhxLzkNr0KqwcCNS8r6ctyom6TuuvZpSuR34UogHblVP6YNRI74YbA+7&#10;o5Xw2X3jc//mf8U7F9OhcNt9kxspb2/mp0dgEed4CcMZP6FDnZgadyQd2CChyNarFJWQr4GdfbFa&#10;pnFNuvIsA15X/P+E+g8AAP//AwBQSwECLQAUAAYACAAAACEAtoM4kv4AAADhAQAAEwAAAAAAAAAA&#10;AAAAAAAAAAAAW0NvbnRlbnRfVHlwZXNdLnhtbFBLAQItABQABgAIAAAAIQA4/SH/1gAAAJQBAAAL&#10;AAAAAAAAAAAAAAAAAC8BAABfcmVscy8ucmVsc1BLAQItABQABgAIAAAAIQCnxmM3QAIAAC4EAAAO&#10;AAAAAAAAAAAAAAAAAC4CAABkcnMvZTJvRG9jLnhtbFBLAQItABQABgAIAAAAIQBDeoXO3gAAAAoB&#10;AAAPAAAAAAAAAAAAAAAAAJoEAABkcnMvZG93bnJldi54bWxQSwUGAAAAAAQABADzAAAApQUAAAAA&#10;" fillcolor="white [3212]" stroked="f">
                <v:textbox>
                  <w:txbxContent>
                    <w:p w:rsidR="00A26D67" w:rsidRDefault="00A26D67"/>
                  </w:txbxContent>
                </v:textbox>
                <w10:wrap type="square"/>
              </v:shape>
            </w:pict>
          </mc:Fallback>
        </mc:AlternateContent>
      </w:r>
      <w:r>
        <w:rPr>
          <w:noProof/>
        </w:rPr>
        <w:drawing>
          <wp:anchor distT="0" distB="0" distL="114300" distR="114300" simplePos="0" relativeHeight="251658240" behindDoc="0" locked="0" layoutInCell="1" allowOverlap="1">
            <wp:simplePos x="0" y="0"/>
            <wp:positionH relativeFrom="column">
              <wp:posOffset>3396786</wp:posOffset>
            </wp:positionH>
            <wp:positionV relativeFrom="paragraph">
              <wp:posOffset>91658</wp:posOffset>
            </wp:positionV>
            <wp:extent cx="3164840" cy="2852382"/>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8435" t="14895" r="20434" b="18057"/>
                    <a:stretch/>
                  </pic:blipFill>
                  <pic:spPr bwMode="auto">
                    <a:xfrm>
                      <a:off x="0" y="0"/>
                      <a:ext cx="3169680" cy="285674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3109D" w:rsidRPr="00752112">
        <w:rPr>
          <w:rFonts w:asciiTheme="minorEastAsia" w:hAnsiTheme="minorEastAsia" w:hint="eastAsia"/>
        </w:rPr>
        <w:t>２</w:t>
      </w:r>
      <w:r w:rsidR="00F973BB" w:rsidRPr="00752112">
        <w:rPr>
          <w:rFonts w:asciiTheme="minorEastAsia" w:hAnsiTheme="minorEastAsia" w:hint="eastAsia"/>
        </w:rPr>
        <w:t xml:space="preserve">　</w:t>
      </w:r>
      <w:r w:rsidR="00752112">
        <w:rPr>
          <w:rFonts w:asciiTheme="minorEastAsia" w:hAnsiTheme="minorEastAsia" w:hint="eastAsia"/>
        </w:rPr>
        <w:t>日　時</w:t>
      </w:r>
    </w:p>
    <w:p w:rsidR="00E072F9" w:rsidRDefault="00D75231" w:rsidP="00752112">
      <w:pPr>
        <w:ind w:left="105"/>
        <w:rPr>
          <w:rFonts w:asciiTheme="minorEastAsia" w:hAnsiTheme="minorEastAsia"/>
        </w:rPr>
      </w:pPr>
      <w:r w:rsidRPr="00752112">
        <w:rPr>
          <w:rFonts w:asciiTheme="minorEastAsia" w:hAnsiTheme="minorEastAsia" w:hint="eastAsia"/>
        </w:rPr>
        <w:t>各地区</w:t>
      </w:r>
      <w:r w:rsidR="00E072F9" w:rsidRPr="00752112">
        <w:rPr>
          <w:rFonts w:asciiTheme="minorEastAsia" w:hAnsiTheme="minorEastAsia" w:hint="eastAsia"/>
        </w:rPr>
        <w:t>講習会</w:t>
      </w:r>
    </w:p>
    <w:p w:rsidR="00A26D67" w:rsidRDefault="00A26D67" w:rsidP="00A26D67">
      <w:pPr>
        <w:ind w:left="105" w:firstLine="735"/>
        <w:rPr>
          <w:rFonts w:asciiTheme="minorEastAsia" w:hAnsiTheme="minorEastAsia"/>
        </w:rPr>
      </w:pPr>
      <w:r w:rsidRPr="00A26D67">
        <w:rPr>
          <w:rFonts w:asciiTheme="minorEastAsia" w:hAnsiTheme="minorEastAsia" w:hint="eastAsia"/>
        </w:rPr>
        <w:t>６月５日(日)</w:t>
      </w:r>
      <w:r w:rsidRPr="00A26D67">
        <w:rPr>
          <w:rFonts w:asciiTheme="minorEastAsia" w:hAnsiTheme="minorEastAsia" w:hint="eastAsia"/>
        </w:rPr>
        <w:tab/>
        <w:t>伊奈学園総合高校</w:t>
      </w:r>
      <w:r>
        <w:rPr>
          <w:rFonts w:asciiTheme="minorEastAsia" w:hAnsiTheme="minorEastAsia" w:hint="eastAsia"/>
        </w:rPr>
        <w:t xml:space="preserve">　</w:t>
      </w:r>
    </w:p>
    <w:p w:rsidR="00A26D67" w:rsidRPr="00752112" w:rsidRDefault="00A26D67" w:rsidP="00A26D67">
      <w:pPr>
        <w:ind w:left="1785" w:firstLine="735"/>
        <w:rPr>
          <w:rFonts w:asciiTheme="minorEastAsia" w:hAnsiTheme="minorEastAsia" w:hint="eastAsia"/>
        </w:rPr>
      </w:pPr>
      <w:r w:rsidRPr="00A26D67">
        <w:rPr>
          <w:rFonts w:asciiTheme="minorEastAsia" w:hAnsiTheme="minorEastAsia" w:hint="eastAsia"/>
        </w:rPr>
        <w:t>第5、第6ハウスの間に集合</w:t>
      </w:r>
    </w:p>
    <w:p w:rsidR="0073109D" w:rsidRDefault="00A26D67" w:rsidP="00752112">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5457172</wp:posOffset>
                </wp:positionH>
                <wp:positionV relativeFrom="paragraph">
                  <wp:posOffset>118727</wp:posOffset>
                </wp:positionV>
                <wp:extent cx="423081" cy="409433"/>
                <wp:effectExtent l="19050" t="19050" r="15240" b="10160"/>
                <wp:wrapNone/>
                <wp:docPr id="3" name="楕円 3"/>
                <wp:cNvGraphicFramePr/>
                <a:graphic xmlns:a="http://schemas.openxmlformats.org/drawingml/2006/main">
                  <a:graphicData uri="http://schemas.microsoft.com/office/word/2010/wordprocessingShape">
                    <wps:wsp>
                      <wps:cNvSpPr/>
                      <wps:spPr>
                        <a:xfrm>
                          <a:off x="0" y="0"/>
                          <a:ext cx="423081" cy="409433"/>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FC4903" id="楕円 3" o:spid="_x0000_s1026" style="position:absolute;left:0;text-align:left;margin-left:429.7pt;margin-top:9.35pt;width:33.3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cPpAIAAI0FAAAOAAAAZHJzL2Uyb0RvYy54bWysVF1u2zAMfh+wOwh6X20n6dYGdYqgRYcB&#10;RRusHfqsylItQBY1SYmTHaA32BF2tO0co+SfBGuxh2F5cESR/MiPInl2vm002QjnFZiSFkc5JcJw&#10;qJR5KumX+6t3J5T4wEzFNBhR0p3w9Hzx9s1Za+diAjXoSjiCIMbPW1vSOgQ7zzLPa9EwfwRWGFRK&#10;cA0LKLqnrHKsRfRGZ5M8f5+14CrrgAvv8fayU9JFwpdS8HArpReB6JJibiF9Xfo+xm+2OGPzJ8ds&#10;rXifBvuHLBqmDAYdoS5ZYGTt1AuoRnEHHmQ44tBkIKXiInFANkX+B5u7mlmRuGBxvB3L5P8fLL/Z&#10;rBxRVUmnlBjW4BP9+vH95/MzmcbatNbP0eTOrlwveTxGolvpmviPFMg21XM31lNsA+F4OZtM85OC&#10;Eo6qWX46mybMbO9snQ8fBTQkHkoqtFbWR8ZszjbXPmBMtB6s4rWBK6V1ejVtSItpnxR5njw8aFVF&#10;bbRLDSQutCMbhk8ftkWkg2AHVihpg5eRZEcrncJOiwihzWchsTRIZNIFiE25x2ScCxOKTlWzSnSh&#10;jnP8DcEGjxQ6AUZkiUmO2D3AYNmBDNhdzr19dBWpp0fnnvnfnEePFBlMGJ0bZcC9xkwjqz5yZz8U&#10;qStNrNIjVDtsHAfdRHnLrxS+4TXzYcUcjhAOG66FcIsfqQEfCvoTJTW4b6/dR3vsbNRS0uJIltR/&#10;XTMnKNGfDPb8aTGbxRlOwuz4wwQFd6h5PNSYdXMB+PTYf5hdOkb7oIejdNA84PZYxqioYoZj7JLy&#10;4AbhInSrAvcPF8tlMsO5tSxcmzvLI3isamzQ++0Dc7Zv5IATcAPD+L5o5s42ehpYrgNIlTp9X9e+&#10;3jjzqXH6/RSXyqGcrPZbdPEbAAD//wMAUEsDBBQABgAIAAAAIQAAmuhn3wAAAAkBAAAPAAAAZHJz&#10;L2Rvd25yZXYueG1sTI8xT8MwEIV3JP6DdUgsFXUIpaQhTgVIlRjoQMPQ0Y2vSUR8jmw3Df+e6wTj&#10;6X16971iPdlejOhD50jB/TwBgVQ701Gj4Kva3GUgQtRkdO8IFfxggHV5fVXo3LgzfeK4i43gEgq5&#10;VtDGOORShrpFq8PcDUicHZ23OvLpG2m8PnO57WWaJEtpdUf8odUDvrVYf+9OVsFrGmbjx/ad6mNV&#10;7feLDreZnyl1ezO9PIOIOMU/GC76rA4lOx3ciUwQvYLscbVglIPsCQQDq3TJ4w6cPKQgy0L+X1D+&#10;AgAA//8DAFBLAQItABQABgAIAAAAIQC2gziS/gAAAOEBAAATAAAAAAAAAAAAAAAAAAAAAABbQ29u&#10;dGVudF9UeXBlc10ueG1sUEsBAi0AFAAGAAgAAAAhADj9If/WAAAAlAEAAAsAAAAAAAAAAAAAAAAA&#10;LwEAAF9yZWxzLy5yZWxzUEsBAi0AFAAGAAgAAAAhAKxzRw+kAgAAjQUAAA4AAAAAAAAAAAAAAAAA&#10;LgIAAGRycy9lMm9Eb2MueG1sUEsBAi0AFAAGAAgAAAAhAACa6GffAAAACQEAAA8AAAAAAAAAAAAA&#10;AAAA/gQAAGRycy9kb3ducmV2LnhtbFBLBQYAAAAABAAEAPMAAAAKBgAAAAA=&#10;" filled="f" strokecolor="black [3213]" strokeweight="3pt"/>
            </w:pict>
          </mc:Fallback>
        </mc:AlternateContent>
      </w:r>
      <w:r w:rsidR="00B43A91">
        <w:rPr>
          <w:rFonts w:asciiTheme="minorEastAsia" w:hAnsiTheme="minorEastAsia"/>
        </w:rPr>
        <w:tab/>
      </w:r>
      <w:r w:rsidR="00B43A91">
        <w:rPr>
          <w:rFonts w:asciiTheme="minorEastAsia" w:hAnsiTheme="minorEastAsia" w:hint="eastAsia"/>
        </w:rPr>
        <w:t>受付時間</w:t>
      </w:r>
      <w:r w:rsidR="00B43A91">
        <w:rPr>
          <w:rFonts w:asciiTheme="minorEastAsia" w:hAnsiTheme="minorEastAsia" w:hint="eastAsia"/>
        </w:rPr>
        <w:tab/>
        <w:t>８：４５～</w:t>
      </w:r>
    </w:p>
    <w:p w:rsidR="00B43A91" w:rsidRDefault="00B43A91" w:rsidP="00752112">
      <w:pPr>
        <w:rPr>
          <w:rFonts w:asciiTheme="minorEastAsia" w:hAnsiTheme="minorEastAsia"/>
        </w:rPr>
      </w:pPr>
      <w:r>
        <w:rPr>
          <w:rFonts w:asciiTheme="minorEastAsia" w:hAnsiTheme="minorEastAsia"/>
        </w:rPr>
        <w:tab/>
      </w:r>
      <w:r>
        <w:rPr>
          <w:rFonts w:asciiTheme="minorEastAsia" w:hAnsiTheme="minorEastAsia" w:hint="eastAsia"/>
        </w:rPr>
        <w:t>第1部</w:t>
      </w:r>
      <w:r>
        <w:rPr>
          <w:rFonts w:asciiTheme="minorEastAsia" w:hAnsiTheme="minorEastAsia"/>
        </w:rPr>
        <w:tab/>
      </w:r>
      <w:r>
        <w:rPr>
          <w:rFonts w:asciiTheme="minorEastAsia" w:hAnsiTheme="minorEastAsia"/>
        </w:rPr>
        <w:tab/>
      </w:r>
      <w:r>
        <w:rPr>
          <w:rFonts w:asciiTheme="minorEastAsia" w:hAnsiTheme="minorEastAsia" w:hint="eastAsia"/>
        </w:rPr>
        <w:t>９：００～１０：３０</w:t>
      </w:r>
    </w:p>
    <w:p w:rsidR="00B43A91" w:rsidRDefault="00B43A91" w:rsidP="00752112">
      <w:pPr>
        <w:rPr>
          <w:rFonts w:asciiTheme="minorEastAsia" w:hAnsiTheme="minorEastAsia"/>
        </w:rPr>
      </w:pPr>
      <w:r>
        <w:rPr>
          <w:rFonts w:asciiTheme="minorEastAsia" w:hAnsiTheme="minorEastAsia"/>
        </w:rPr>
        <w:tab/>
      </w:r>
      <w:r>
        <w:rPr>
          <w:rFonts w:asciiTheme="minorEastAsia" w:hAnsiTheme="minorEastAsia" w:hint="eastAsia"/>
        </w:rPr>
        <w:t>第2部</w:t>
      </w:r>
      <w:r>
        <w:rPr>
          <w:rFonts w:asciiTheme="minorEastAsia" w:hAnsiTheme="minorEastAsia"/>
        </w:rPr>
        <w:tab/>
      </w:r>
      <w:r>
        <w:rPr>
          <w:rFonts w:asciiTheme="minorEastAsia" w:hAnsiTheme="minorEastAsia"/>
        </w:rPr>
        <w:tab/>
      </w:r>
      <w:r>
        <w:rPr>
          <w:rFonts w:asciiTheme="minorEastAsia" w:hAnsiTheme="minorEastAsia" w:hint="eastAsia"/>
        </w:rPr>
        <w:t>１１：００～１２：３０</w:t>
      </w:r>
    </w:p>
    <w:p w:rsidR="00B43A91" w:rsidRDefault="00B43A91" w:rsidP="00752112">
      <w:pPr>
        <w:rPr>
          <w:rFonts w:asciiTheme="minorEastAsia" w:hAnsiTheme="minorEastAsia"/>
        </w:rPr>
      </w:pPr>
    </w:p>
    <w:p w:rsidR="00A26D67" w:rsidRDefault="00B43A91" w:rsidP="00B43A91">
      <w:pPr>
        <w:ind w:firstLineChars="100" w:firstLine="210"/>
        <w:rPr>
          <w:rFonts w:asciiTheme="minorEastAsia" w:hAnsiTheme="minorEastAsia"/>
        </w:rPr>
      </w:pPr>
      <w:r>
        <w:rPr>
          <w:rFonts w:asciiTheme="minorEastAsia" w:hAnsiTheme="minorEastAsia" w:hint="eastAsia"/>
        </w:rPr>
        <w:t>屋内講習と屋外講習を行います。参加者を半分に分け、</w:t>
      </w:r>
    </w:p>
    <w:p w:rsidR="00A26D67" w:rsidRDefault="00A26D67" w:rsidP="00B43A91">
      <w:pPr>
        <w:ind w:firstLineChars="100" w:firstLine="210"/>
        <w:rPr>
          <w:rFonts w:asciiTheme="minorEastAsia" w:hAnsiTheme="minorEastAsia"/>
        </w:rPr>
      </w:pPr>
      <w:r w:rsidRPr="00A26D67">
        <w:rPr>
          <w:rFonts w:asciiTheme="minorEastAsia" w:hAnsiTheme="minorEastAsia"/>
          <w:noProof/>
        </w:rPr>
        <mc:AlternateContent>
          <mc:Choice Requires="wps">
            <w:drawing>
              <wp:anchor distT="45720" distB="45720" distL="114300" distR="114300" simplePos="0" relativeHeight="251662336" behindDoc="0" locked="0" layoutInCell="1" allowOverlap="1" wp14:anchorId="75D08E86" wp14:editId="5CF8A530">
                <wp:simplePos x="0" y="0"/>
                <wp:positionH relativeFrom="column">
                  <wp:posOffset>3628390</wp:posOffset>
                </wp:positionH>
                <wp:positionV relativeFrom="paragraph">
                  <wp:posOffset>12700</wp:posOffset>
                </wp:positionV>
                <wp:extent cx="695325" cy="887095"/>
                <wp:effectExtent l="0" t="0" r="9525" b="825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887095"/>
                        </a:xfrm>
                        <a:prstGeom prst="rect">
                          <a:avLst/>
                        </a:prstGeom>
                        <a:solidFill>
                          <a:schemeClr val="bg1"/>
                        </a:solidFill>
                        <a:ln w="9525">
                          <a:noFill/>
                          <a:miter lim="800000"/>
                          <a:headEnd/>
                          <a:tailEnd/>
                        </a:ln>
                      </wps:spPr>
                      <wps:txbx>
                        <w:txbxContent>
                          <w:p w:rsidR="00A26D67" w:rsidRDefault="00A26D67" w:rsidP="00A26D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08E86" id="_x0000_s1027" type="#_x0000_t202" style="position:absolute;left:0;text-align:left;margin-left:285.7pt;margin-top:1pt;width:54.75pt;height:69.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L3PgIAADEEAAAOAAAAZHJzL2Uyb0RvYy54bWysU8GO0zAQvSPxD5bvNGlod9uo6Wrpsghp&#10;F5AWPsBxnMbC8QTbbbIcWwnxEfwC4sz35EcYO91utdwQOVie2PPmzZvnxUVXK7IVxkrQGR2PYkqE&#10;5lBIvc7op4/XL2aUWMd0wRRokdF7YenF8vmzRdukIoEKVCEMQRBt07bJaOVck0aR5ZWomR1BIzQe&#10;lmBq5jA066gwrEX0WkVJHJ9FLZiiMcCFtfj3ajiky4BfloK792VphSMqo8jNhdWENfdrtFywdG1Y&#10;U0l+oMH+gUXNpMaiR6gr5hjZGPkXVC25AQulG3GoIyhLyUXoAbsZx0+6uatYI0IvKI5tjjLZ/wfL&#10;320/GCKLjCaUaFbjiPr9t373s9/97vffSb//0e/3/e4XxiTxcrWNTTHrrsE8172CDsceWrfNDfDP&#10;lmhYVUyvxaUx0FaCFUh37DOjk9QBx3qQvL2FAuuyjYMA1JWm9lqiOgTRcWz3x1GJzhGOP8/m05fJ&#10;lBKOR7PZeTyfhgosfUhujHVvBNTEbzJq0AkBnG1vrPNkWPpwxdeyoGRxLZUKgXefWClDtgx9k68H&#10;+k9uKU3ajM6nSMMnafDpwU+1dGhqJWvkFvtvsJnX4rUuwhXHpBr2SETpgzhej0EZ1+VdGEso7YXL&#10;obhHtQwMHsY3h5sKzFdKWvRvRu2XDTOCEvVWo+Lz8WTiDR+CyfQ8wcCcnuSnJ0xzhMqoo2TYrlx4&#10;JENjlziZUgbVHpkcKKMvg5iHN+SNfxqHW48vffkHAAD//wMAUEsDBBQABgAIAAAAIQClqVS+3gAA&#10;AAkBAAAPAAAAZHJzL2Rvd25yZXYueG1sTI/BTsMwEETvSPyDtUjcqJ2qNCGNUwESFy6opeLsxNs4&#10;NLYj220CX89yguNqnmbfVNvZDuyCIfbeScgWAhi61uvedRIO7y93BbCYlNNq8A4lfGGEbX19ValS&#10;+8nt8LJPHaMSF0slwaQ0lpzH1qBVceFHdJQdfbAq0Rk6roOaqNwOfCnEmlvVO/pg1IjPBtvT/mwl&#10;fHSf+NS/hm/xxsV0Kvzu0ORGytub+XEDLOGc/mD41Sd1qMmp8WenIxsk3OfZilAJS5pE+boQD8Aa&#10;AldZDryu+P8F9Q8AAAD//wMAUEsBAi0AFAAGAAgAAAAhALaDOJL+AAAA4QEAABMAAAAAAAAAAAAA&#10;AAAAAAAAAFtDb250ZW50X1R5cGVzXS54bWxQSwECLQAUAAYACAAAACEAOP0h/9YAAACUAQAACwAA&#10;AAAAAAAAAAAAAAAvAQAAX3JlbHMvLnJlbHNQSwECLQAUAAYACAAAACEA31qy9z4CAAAxBAAADgAA&#10;AAAAAAAAAAAAAAAuAgAAZHJzL2Uyb0RvYy54bWxQSwECLQAUAAYACAAAACEApalUvt4AAAAJAQAA&#10;DwAAAAAAAAAAAAAAAACYBAAAZHJzL2Rvd25yZXYueG1sUEsFBgAAAAAEAAQA8wAAAKMFAAAAAA==&#10;" fillcolor="white [3212]" stroked="f">
                <v:textbox>
                  <w:txbxContent>
                    <w:p w:rsidR="00A26D67" w:rsidRDefault="00A26D67" w:rsidP="00A26D67"/>
                  </w:txbxContent>
                </v:textbox>
                <w10:wrap type="square"/>
              </v:shape>
            </w:pict>
          </mc:Fallback>
        </mc:AlternateContent>
      </w:r>
      <w:r w:rsidR="00B43A91">
        <w:rPr>
          <w:rFonts w:asciiTheme="minorEastAsia" w:hAnsiTheme="minorEastAsia" w:hint="eastAsia"/>
        </w:rPr>
        <w:t>第1部と第2部で屋内と屋外を入れ替えます。</w:t>
      </w:r>
    </w:p>
    <w:p w:rsidR="00B43A91" w:rsidRDefault="00B43A91" w:rsidP="00B43A91">
      <w:pPr>
        <w:ind w:firstLineChars="100" w:firstLine="210"/>
        <w:rPr>
          <w:rFonts w:asciiTheme="minorEastAsia" w:hAnsiTheme="minorEastAsia" w:hint="eastAsia"/>
        </w:rPr>
      </w:pPr>
      <w:r>
        <w:rPr>
          <w:rFonts w:asciiTheme="minorEastAsia" w:hAnsiTheme="minorEastAsia" w:hint="eastAsia"/>
        </w:rPr>
        <w:t>どちらを先に受講するかは、受付時に振り分けます。</w:t>
      </w:r>
    </w:p>
    <w:p w:rsidR="00B43A91" w:rsidRDefault="00B43A91" w:rsidP="00752112">
      <w:pPr>
        <w:rPr>
          <w:rFonts w:asciiTheme="minorEastAsia" w:hAnsiTheme="minorEastAsia"/>
        </w:rPr>
      </w:pPr>
    </w:p>
    <w:p w:rsidR="00A26D67" w:rsidRDefault="00A26D67" w:rsidP="00752112">
      <w:pPr>
        <w:rPr>
          <w:rFonts w:asciiTheme="minorEastAsia" w:hAnsiTheme="minorEastAsia" w:hint="eastAsia"/>
        </w:rPr>
      </w:pPr>
    </w:p>
    <w:p w:rsidR="00144772" w:rsidRDefault="00B43A91" w:rsidP="00752112">
      <w:pPr>
        <w:rPr>
          <w:rFonts w:asciiTheme="minorEastAsia" w:hAnsiTheme="minorEastAsia"/>
        </w:rPr>
      </w:pPr>
      <w:r>
        <w:rPr>
          <w:rFonts w:asciiTheme="minorEastAsia" w:hAnsiTheme="minorEastAsia" w:hint="eastAsia"/>
        </w:rPr>
        <w:t>３　申　込</w:t>
      </w:r>
    </w:p>
    <w:p w:rsidR="00B87D0C" w:rsidRDefault="00B43A91" w:rsidP="00752112">
      <w:pPr>
        <w:rPr>
          <w:rFonts w:asciiTheme="minorEastAsia" w:hAnsiTheme="minorEastAsia"/>
        </w:rPr>
      </w:pPr>
      <w:r>
        <w:rPr>
          <w:rFonts w:asciiTheme="minorEastAsia" w:hAnsiTheme="minorEastAsia" w:hint="eastAsia"/>
        </w:rPr>
        <w:t xml:space="preserve">　</w:t>
      </w:r>
      <w:r w:rsidR="00B87D0C">
        <w:rPr>
          <w:rFonts w:asciiTheme="minorEastAsia" w:hAnsiTheme="minorEastAsia" w:hint="eastAsia"/>
        </w:rPr>
        <w:t>各校代表者１名（２年生が望ましい）の参加とします。テニス部が男女ともある場合は、男女各１名。</w:t>
      </w:r>
    </w:p>
    <w:p w:rsidR="00B87D0C" w:rsidRDefault="00B87D0C" w:rsidP="00752112">
      <w:pPr>
        <w:rPr>
          <w:rFonts w:asciiTheme="minorEastAsia" w:hAnsiTheme="minorEastAsia"/>
        </w:rPr>
      </w:pPr>
      <w:r>
        <w:rPr>
          <w:rFonts w:asciiTheme="minorEastAsia" w:hAnsiTheme="minorEastAsia" w:hint="eastAsia"/>
        </w:rPr>
        <w:t xml:space="preserve">　参加者氏名を津田（</w:t>
      </w:r>
      <w:hyperlink r:id="rId8" w:history="1">
        <w:r w:rsidRPr="00297EE9">
          <w:rPr>
            <w:rStyle w:val="aa"/>
            <w:rFonts w:asciiTheme="minorEastAsia" w:hAnsiTheme="minorEastAsia" w:hint="eastAsia"/>
          </w:rPr>
          <w:t>tsuda.</w:t>
        </w:r>
        <w:r w:rsidRPr="00297EE9">
          <w:rPr>
            <w:rStyle w:val="aa"/>
            <w:rFonts w:asciiTheme="minorEastAsia" w:hAnsiTheme="minorEastAsia"/>
          </w:rPr>
          <w:t>takahiro.72@spec.ed.jp</w:t>
        </w:r>
      </w:hyperlink>
      <w:r>
        <w:rPr>
          <w:rFonts w:asciiTheme="minorEastAsia" w:hAnsiTheme="minorEastAsia" w:hint="eastAsia"/>
        </w:rPr>
        <w:t>）までお知らせください。</w:t>
      </w:r>
    </w:p>
    <w:p w:rsidR="00B43A91" w:rsidRDefault="00B87D0C" w:rsidP="00B87D0C">
      <w:pPr>
        <w:ind w:left="210" w:hangingChars="100" w:hanging="210"/>
        <w:rPr>
          <w:rFonts w:asciiTheme="minorEastAsia" w:hAnsiTheme="minorEastAsia" w:hint="eastAsia"/>
        </w:rPr>
      </w:pPr>
      <w:r>
        <w:rPr>
          <w:rFonts w:asciiTheme="minorEastAsia" w:hAnsiTheme="minorEastAsia" w:hint="eastAsia"/>
        </w:rPr>
        <w:t xml:space="preserve">　※同日にインターハイ予選（団体戦）が行われていますが、応援人数の制限などで応援に行けない生徒がいる場合には、極力、生徒の派遣をお願いいたします。</w:t>
      </w:r>
    </w:p>
    <w:p w:rsidR="00B43A91" w:rsidRPr="00752112" w:rsidRDefault="00B43A91" w:rsidP="00752112">
      <w:pPr>
        <w:rPr>
          <w:rFonts w:asciiTheme="minorEastAsia" w:hAnsiTheme="minorEastAsia" w:hint="eastAsia"/>
        </w:rPr>
      </w:pPr>
    </w:p>
    <w:p w:rsidR="00B87D0C" w:rsidRDefault="00B87D0C" w:rsidP="000B72C5">
      <w:pPr>
        <w:pStyle w:val="a9"/>
        <w:jc w:val="left"/>
        <w:rPr>
          <w:rFonts w:asciiTheme="minorEastAsia" w:eastAsiaTheme="minorEastAsia" w:hAnsiTheme="minorEastAsia" w:cs="Times New Roman"/>
        </w:rPr>
      </w:pPr>
      <w:r>
        <w:rPr>
          <w:rFonts w:asciiTheme="minorEastAsia" w:eastAsiaTheme="minorEastAsia" w:hAnsiTheme="minorEastAsia" w:cs="Times New Roman" w:hint="eastAsia"/>
        </w:rPr>
        <w:t>４　持ち物・服装</w:t>
      </w:r>
    </w:p>
    <w:p w:rsidR="00B87D0C" w:rsidRDefault="00B87D0C" w:rsidP="000B72C5">
      <w:pPr>
        <w:pStyle w:val="a9"/>
        <w:jc w:val="left"/>
        <w:rPr>
          <w:rFonts w:asciiTheme="minorEastAsia" w:eastAsiaTheme="minorEastAsia" w:hAnsiTheme="minorEastAsia" w:cs="Times New Roman"/>
        </w:rPr>
      </w:pPr>
      <w:r>
        <w:rPr>
          <w:rFonts w:asciiTheme="minorEastAsia" w:eastAsiaTheme="minorEastAsia" w:hAnsiTheme="minorEastAsia" w:cs="Times New Roman" w:hint="eastAsia"/>
        </w:rPr>
        <w:t xml:space="preserve">　・テニスのできる服装（感染症対策として会場での着替えを避けるため）</w:t>
      </w:r>
    </w:p>
    <w:p w:rsidR="00B87D0C" w:rsidRDefault="00B87D0C" w:rsidP="000B72C5">
      <w:pPr>
        <w:pStyle w:val="a9"/>
        <w:jc w:val="left"/>
        <w:rPr>
          <w:rFonts w:asciiTheme="minorEastAsia" w:eastAsiaTheme="minorEastAsia" w:hAnsiTheme="minorEastAsia" w:cs="Times New Roman"/>
        </w:rPr>
      </w:pPr>
      <w:r>
        <w:rPr>
          <w:rFonts w:asciiTheme="minorEastAsia" w:eastAsiaTheme="minorEastAsia" w:hAnsiTheme="minorEastAsia" w:cs="Times New Roman" w:hint="eastAsia"/>
        </w:rPr>
        <w:t xml:space="preserve">　・筆記用具</w:t>
      </w:r>
      <w:r>
        <w:rPr>
          <w:rFonts w:asciiTheme="minorEastAsia" w:eastAsiaTheme="minorEastAsia" w:hAnsiTheme="minorEastAsia" w:cs="Times New Roman"/>
        </w:rPr>
        <w:tab/>
      </w:r>
      <w:r>
        <w:rPr>
          <w:rFonts w:asciiTheme="minorEastAsia" w:eastAsiaTheme="minorEastAsia" w:hAnsiTheme="minorEastAsia" w:cs="Times New Roman"/>
        </w:rPr>
        <w:tab/>
      </w:r>
      <w:r>
        <w:rPr>
          <w:rFonts w:asciiTheme="minorEastAsia" w:eastAsiaTheme="minorEastAsia" w:hAnsiTheme="minorEastAsia" w:cs="Times New Roman" w:hint="eastAsia"/>
        </w:rPr>
        <w:t>・下敷き（屋外講習でメモを取るため）</w:t>
      </w:r>
    </w:p>
    <w:p w:rsidR="00B87D0C" w:rsidRDefault="00B87D0C" w:rsidP="00B87D0C">
      <w:pPr>
        <w:pStyle w:val="a9"/>
        <w:ind w:firstLineChars="100" w:firstLine="210"/>
        <w:jc w:val="left"/>
        <w:rPr>
          <w:rFonts w:asciiTheme="minorEastAsia" w:eastAsiaTheme="minorEastAsia" w:hAnsiTheme="minorEastAsia" w:cs="Times New Roman" w:hint="eastAsia"/>
        </w:rPr>
      </w:pPr>
      <w:r>
        <w:rPr>
          <w:rFonts w:asciiTheme="minorEastAsia" w:eastAsiaTheme="minorEastAsia" w:hAnsiTheme="minorEastAsia" w:cs="Times New Roman" w:hint="eastAsia"/>
        </w:rPr>
        <w:t>・テニスラケット</w:t>
      </w:r>
      <w:r>
        <w:rPr>
          <w:rFonts w:asciiTheme="minorEastAsia" w:eastAsiaTheme="minorEastAsia" w:hAnsiTheme="minorEastAsia" w:cs="Times New Roman"/>
        </w:rPr>
        <w:tab/>
      </w:r>
      <w:r>
        <w:rPr>
          <w:rFonts w:asciiTheme="minorEastAsia" w:eastAsiaTheme="minorEastAsia" w:hAnsiTheme="minorEastAsia" w:cs="Times New Roman" w:hint="eastAsia"/>
        </w:rPr>
        <w:t>・テニスシューズ</w:t>
      </w:r>
    </w:p>
    <w:p w:rsidR="00B87D0C" w:rsidRDefault="00B87D0C" w:rsidP="000B72C5">
      <w:pPr>
        <w:pStyle w:val="a9"/>
        <w:jc w:val="left"/>
        <w:rPr>
          <w:rFonts w:asciiTheme="minorEastAsia" w:eastAsiaTheme="minorEastAsia" w:hAnsiTheme="minorEastAsia" w:cs="Times New Roman"/>
        </w:rPr>
      </w:pPr>
    </w:p>
    <w:p w:rsidR="00E06289" w:rsidRPr="00752112" w:rsidRDefault="00A26D67" w:rsidP="000B72C5">
      <w:pPr>
        <w:pStyle w:val="a9"/>
        <w:jc w:val="left"/>
        <w:rPr>
          <w:rFonts w:asciiTheme="minorEastAsia" w:eastAsiaTheme="minorEastAsia" w:hAnsiTheme="minorEastAsia" w:cs="Times New Roman"/>
        </w:rPr>
      </w:pPr>
      <w:r>
        <w:rPr>
          <w:rFonts w:asciiTheme="minorEastAsia" w:eastAsiaTheme="minorEastAsia" w:hAnsiTheme="minorEastAsia" w:cs="Times New Roman" w:hint="eastAsia"/>
        </w:rPr>
        <w:t>５</w:t>
      </w:r>
      <w:r w:rsidR="00E06289" w:rsidRPr="00752112">
        <w:rPr>
          <w:rFonts w:asciiTheme="minorEastAsia" w:eastAsiaTheme="minorEastAsia" w:hAnsiTheme="minorEastAsia" w:cs="Times New Roman" w:hint="eastAsia"/>
        </w:rPr>
        <w:t xml:space="preserve">　その他</w:t>
      </w:r>
      <w:bookmarkStart w:id="0" w:name="_GoBack"/>
      <w:bookmarkEnd w:id="0"/>
    </w:p>
    <w:p w:rsidR="0073109D" w:rsidRDefault="00E06289" w:rsidP="00752112">
      <w:pPr>
        <w:pStyle w:val="a9"/>
        <w:ind w:firstLineChars="50" w:firstLine="105"/>
        <w:jc w:val="left"/>
        <w:rPr>
          <w:rFonts w:asciiTheme="minorEastAsia" w:eastAsiaTheme="minorEastAsia" w:hAnsiTheme="minorEastAsia"/>
        </w:rPr>
      </w:pPr>
      <w:r w:rsidRPr="00752112">
        <w:rPr>
          <w:rFonts w:asciiTheme="minorEastAsia" w:eastAsiaTheme="minorEastAsia" w:hAnsiTheme="minorEastAsia" w:hint="eastAsia"/>
        </w:rPr>
        <w:t>(1)</w:t>
      </w:r>
      <w:r w:rsidR="00752112" w:rsidRPr="00752112">
        <w:rPr>
          <w:rFonts w:asciiTheme="minorEastAsia" w:eastAsiaTheme="minorEastAsia" w:hAnsiTheme="minorEastAsia"/>
        </w:rPr>
        <w:t xml:space="preserve"> </w:t>
      </w:r>
      <w:r w:rsidR="00752112">
        <w:rPr>
          <w:rFonts w:asciiTheme="minorEastAsia" w:eastAsiaTheme="minorEastAsia" w:hAnsiTheme="minorEastAsia" w:hint="eastAsia"/>
        </w:rPr>
        <w:t>今年度学校総合体育大会および関東大会埼玉県予選終了後から審判を実施します。</w:t>
      </w:r>
    </w:p>
    <w:p w:rsidR="00752112" w:rsidRPr="00752112" w:rsidRDefault="00752112" w:rsidP="00752112">
      <w:pPr>
        <w:pStyle w:val="a9"/>
        <w:ind w:firstLineChars="50" w:firstLine="105"/>
        <w:jc w:val="lef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 xml:space="preserve"> </w:t>
      </w:r>
      <w:r>
        <w:rPr>
          <w:rFonts w:asciiTheme="minorEastAsia" w:eastAsiaTheme="minorEastAsia" w:hAnsiTheme="minorEastAsia" w:hint="eastAsia"/>
        </w:rPr>
        <w:t>事前に各校で審判実施マニュアルの読み合わせなどを行ってください。</w:t>
      </w:r>
    </w:p>
    <w:p w:rsidR="00E80FE0" w:rsidRPr="00752112" w:rsidRDefault="00752112" w:rsidP="00E80FE0">
      <w:pPr>
        <w:pStyle w:val="a9"/>
        <w:ind w:firstLineChars="50" w:firstLine="105"/>
        <w:jc w:val="left"/>
        <w:rPr>
          <w:rFonts w:asciiTheme="minorEastAsia" w:eastAsiaTheme="minorEastAsia" w:hAnsiTheme="minorEastAsia"/>
        </w:rPr>
      </w:pPr>
      <w:r>
        <w:rPr>
          <w:rFonts w:asciiTheme="minorEastAsia" w:eastAsiaTheme="minorEastAsia" w:hAnsiTheme="minorEastAsia" w:cs="Times New Roman" w:hint="eastAsia"/>
        </w:rPr>
        <w:t>(3</w:t>
      </w:r>
      <w:r w:rsidR="00E06289" w:rsidRPr="00752112">
        <w:rPr>
          <w:rFonts w:asciiTheme="minorEastAsia" w:eastAsiaTheme="minorEastAsia" w:hAnsiTheme="minorEastAsia" w:cs="Times New Roman" w:hint="eastAsia"/>
        </w:rPr>
        <w:t>)</w:t>
      </w:r>
      <w:r>
        <w:rPr>
          <w:rFonts w:asciiTheme="minorEastAsia" w:eastAsiaTheme="minorEastAsia" w:hAnsiTheme="minorEastAsia" w:cs="Times New Roman" w:hint="eastAsia"/>
        </w:rPr>
        <w:t xml:space="preserve"> </w:t>
      </w:r>
      <w:r w:rsidR="00E06289" w:rsidRPr="00752112">
        <w:rPr>
          <w:rFonts w:asciiTheme="minorEastAsia" w:eastAsiaTheme="minorEastAsia" w:hAnsiTheme="minorEastAsia" w:cs="Times New Roman" w:hint="eastAsia"/>
        </w:rPr>
        <w:t>雨天</w:t>
      </w:r>
      <w:r w:rsidR="0073109D" w:rsidRPr="00752112">
        <w:rPr>
          <w:rFonts w:asciiTheme="minorEastAsia" w:eastAsiaTheme="minorEastAsia" w:hAnsiTheme="minorEastAsia" w:cs="Times New Roman" w:hint="eastAsia"/>
        </w:rPr>
        <w:t>時も屋内講習を実施します</w:t>
      </w:r>
      <w:r w:rsidR="00E06289" w:rsidRPr="00752112">
        <w:rPr>
          <w:rFonts w:asciiTheme="minorEastAsia" w:eastAsiaTheme="minorEastAsia" w:hAnsiTheme="minorEastAsia" w:hint="eastAsia"/>
        </w:rPr>
        <w:t>。</w:t>
      </w:r>
      <w:r w:rsidR="0073109D" w:rsidRPr="00752112">
        <w:rPr>
          <w:rFonts w:asciiTheme="minorEastAsia" w:eastAsiaTheme="minorEastAsia" w:hAnsiTheme="minorEastAsia" w:hint="eastAsia"/>
        </w:rPr>
        <w:t>原則的に中止にはなりません。</w:t>
      </w:r>
    </w:p>
    <w:p w:rsidR="0073109D" w:rsidRDefault="0073109D" w:rsidP="0073109D">
      <w:pPr>
        <w:pStyle w:val="a9"/>
        <w:jc w:val="left"/>
        <w:rPr>
          <w:rFonts w:asciiTheme="minorEastAsia" w:eastAsiaTheme="minorEastAsia" w:hAnsiTheme="minorEastAsia"/>
        </w:rPr>
      </w:pPr>
      <w:r w:rsidRPr="00752112">
        <w:rPr>
          <w:rFonts w:asciiTheme="minorEastAsia" w:eastAsiaTheme="minorEastAsia" w:hAnsiTheme="minorEastAsia" w:hint="eastAsia"/>
        </w:rPr>
        <w:t xml:space="preserve"> (</w:t>
      </w:r>
      <w:r w:rsidR="00752112">
        <w:rPr>
          <w:rFonts w:asciiTheme="minorEastAsia" w:eastAsiaTheme="minorEastAsia" w:hAnsiTheme="minorEastAsia" w:hint="eastAsia"/>
        </w:rPr>
        <w:t>4</w:t>
      </w:r>
      <w:r w:rsidRPr="00752112">
        <w:rPr>
          <w:rFonts w:asciiTheme="minorEastAsia" w:eastAsiaTheme="minorEastAsia" w:hAnsiTheme="minorEastAsia" w:hint="eastAsia"/>
        </w:rPr>
        <w:t>)</w:t>
      </w:r>
      <w:r w:rsidR="00752112">
        <w:rPr>
          <w:rFonts w:asciiTheme="minorEastAsia" w:eastAsiaTheme="minorEastAsia" w:hAnsiTheme="minorEastAsia"/>
        </w:rPr>
        <w:t xml:space="preserve"> </w:t>
      </w:r>
      <w:r w:rsidRPr="00752112">
        <w:rPr>
          <w:rFonts w:asciiTheme="minorEastAsia" w:eastAsiaTheme="minorEastAsia" w:hAnsiTheme="minorEastAsia" w:hint="eastAsia"/>
        </w:rPr>
        <w:t>服務は練習試合扱いでお願いいたします。</w:t>
      </w:r>
    </w:p>
    <w:p w:rsidR="00A966BC" w:rsidRDefault="00CD0470" w:rsidP="00CD0470">
      <w:pPr>
        <w:pStyle w:val="a9"/>
        <w:ind w:firstLineChars="50" w:firstLine="105"/>
        <w:jc w:val="left"/>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 xml:space="preserve"> </w:t>
      </w:r>
      <w:r>
        <w:rPr>
          <w:rFonts w:asciiTheme="minorEastAsia" w:eastAsiaTheme="minorEastAsia" w:hAnsiTheme="minorEastAsia" w:hint="eastAsia"/>
        </w:rPr>
        <w:t>今後の新型コロナウイルス</w:t>
      </w:r>
      <w:r w:rsidR="008108F6">
        <w:rPr>
          <w:rFonts w:asciiTheme="minorEastAsia" w:eastAsiaTheme="minorEastAsia" w:hAnsiTheme="minorEastAsia" w:hint="eastAsia"/>
        </w:rPr>
        <w:t>感染症の状況によって開催形式を変更する場合があります。</w:t>
      </w:r>
    </w:p>
    <w:p w:rsidR="00CD0470" w:rsidRPr="00752112" w:rsidRDefault="00A966BC" w:rsidP="00A966BC">
      <w:pPr>
        <w:pStyle w:val="a9"/>
        <w:ind w:firstLineChars="150" w:firstLine="315"/>
        <w:jc w:val="left"/>
        <w:rPr>
          <w:rFonts w:asciiTheme="minorEastAsia" w:eastAsiaTheme="minorEastAsia" w:hAnsiTheme="minorEastAsia"/>
        </w:rPr>
      </w:pPr>
      <w:r>
        <w:rPr>
          <w:rFonts w:asciiTheme="minorEastAsia" w:eastAsiaTheme="minorEastAsia" w:hAnsiTheme="minorEastAsia" w:hint="eastAsia"/>
        </w:rPr>
        <w:t>その際は、各地区ホームページにてご連絡いたします。</w:t>
      </w:r>
    </w:p>
    <w:p w:rsidR="006D2D77" w:rsidRPr="00752112" w:rsidRDefault="006D2D77" w:rsidP="0073109D">
      <w:pPr>
        <w:pStyle w:val="a9"/>
        <w:jc w:val="left"/>
        <w:rPr>
          <w:rFonts w:asciiTheme="minorEastAsia" w:eastAsiaTheme="minorEastAsia" w:hAnsiTheme="minorEastAsia" w:cs="Times New Roman"/>
        </w:rPr>
      </w:pPr>
    </w:p>
    <w:p w:rsidR="00304809" w:rsidRPr="00752112" w:rsidRDefault="00304809" w:rsidP="0073109D">
      <w:pPr>
        <w:pStyle w:val="a9"/>
        <w:jc w:val="left"/>
        <w:rPr>
          <w:rFonts w:asciiTheme="minorEastAsia" w:eastAsiaTheme="minorEastAsia" w:hAnsiTheme="minorEastAsia" w:cs="Times New Roman"/>
        </w:rPr>
      </w:pPr>
    </w:p>
    <w:p w:rsidR="00CD0470" w:rsidRDefault="000B72C5" w:rsidP="00A26D67">
      <w:pPr>
        <w:pStyle w:val="a9"/>
        <w:ind w:firstLineChars="900" w:firstLine="1890"/>
        <w:jc w:val="left"/>
        <w:rPr>
          <w:rFonts w:asciiTheme="minorEastAsia" w:eastAsiaTheme="minorEastAsia" w:hAnsiTheme="minorEastAsia" w:cs="Times New Roman"/>
        </w:rPr>
      </w:pPr>
      <w:r w:rsidRPr="00752112">
        <w:rPr>
          <w:rFonts w:asciiTheme="minorEastAsia" w:eastAsiaTheme="minorEastAsia" w:hAnsiTheme="minorEastAsia" w:cs="Times New Roman" w:hint="eastAsia"/>
        </w:rPr>
        <w:t xml:space="preserve">問合せ先　</w:t>
      </w:r>
      <w:r w:rsidR="00CD0470">
        <w:rPr>
          <w:rFonts w:asciiTheme="minorEastAsia" w:eastAsiaTheme="minorEastAsia" w:hAnsiTheme="minorEastAsia" w:cs="Times New Roman" w:hint="eastAsia"/>
        </w:rPr>
        <w:t>各地区審判部</w:t>
      </w:r>
      <w:r w:rsidR="00CD0470">
        <w:rPr>
          <w:rFonts w:asciiTheme="minorEastAsia" w:eastAsiaTheme="minorEastAsia" w:hAnsiTheme="minorEastAsia" w:cs="Times New Roman"/>
        </w:rPr>
        <w:tab/>
      </w:r>
      <w:r w:rsidR="006D2D77" w:rsidRPr="00752112">
        <w:rPr>
          <w:rFonts w:asciiTheme="minorEastAsia" w:eastAsiaTheme="minorEastAsia" w:hAnsiTheme="minorEastAsia" w:cs="Times New Roman" w:hint="eastAsia"/>
        </w:rPr>
        <w:t>津田</w:t>
      </w:r>
      <w:r w:rsidR="00CD0470">
        <w:rPr>
          <w:rFonts w:asciiTheme="minorEastAsia" w:eastAsiaTheme="minorEastAsia" w:hAnsiTheme="minorEastAsia" w:cs="Times New Roman" w:hint="eastAsia"/>
        </w:rPr>
        <w:t xml:space="preserve">　</w:t>
      </w:r>
      <w:r w:rsidR="00752112">
        <w:rPr>
          <w:rFonts w:asciiTheme="minorEastAsia" w:eastAsiaTheme="minorEastAsia" w:hAnsiTheme="minorEastAsia" w:cs="Times New Roman" w:hint="eastAsia"/>
        </w:rPr>
        <w:t>孝弘（岩槻</w:t>
      </w:r>
      <w:r w:rsidRPr="00752112">
        <w:rPr>
          <w:rFonts w:asciiTheme="minorEastAsia" w:eastAsiaTheme="minorEastAsia" w:hAnsiTheme="minorEastAsia" w:cs="Times New Roman" w:hint="eastAsia"/>
        </w:rPr>
        <w:t>）</w:t>
      </w:r>
      <w:r w:rsidR="00A26D67">
        <w:rPr>
          <w:rFonts w:asciiTheme="minorEastAsia" w:eastAsiaTheme="minorEastAsia" w:hAnsiTheme="minorEastAsia" w:cs="Times New Roman" w:hint="eastAsia"/>
        </w:rPr>
        <w:t xml:space="preserve">　℡：090-6317-5144</w:t>
      </w:r>
    </w:p>
    <w:sectPr w:rsidR="00CD0470" w:rsidSect="00E06289">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600" w:rsidRDefault="00323600" w:rsidP="00E072F9">
      <w:r>
        <w:separator/>
      </w:r>
    </w:p>
  </w:endnote>
  <w:endnote w:type="continuationSeparator" w:id="0">
    <w:p w:rsidR="00323600" w:rsidRDefault="00323600" w:rsidP="00E0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600" w:rsidRDefault="00323600" w:rsidP="00E072F9">
      <w:r>
        <w:separator/>
      </w:r>
    </w:p>
  </w:footnote>
  <w:footnote w:type="continuationSeparator" w:id="0">
    <w:p w:rsidR="00323600" w:rsidRDefault="00323600" w:rsidP="00E07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85E"/>
    <w:multiLevelType w:val="hybridMultilevel"/>
    <w:tmpl w:val="C8F4DF2E"/>
    <w:lvl w:ilvl="0" w:tplc="423C6D46">
      <w:start w:val="1"/>
      <w:numFmt w:val="decimal"/>
      <w:lvlText w:val="(%1)"/>
      <w:lvlJc w:val="left"/>
      <w:pPr>
        <w:ind w:left="465" w:hanging="360"/>
      </w:pPr>
      <w:rPr>
        <w:rFonts w:hint="default"/>
      </w:rPr>
    </w:lvl>
    <w:lvl w:ilvl="1" w:tplc="A2A64D3A">
      <w:start w:val="1"/>
      <w:numFmt w:val="decimalEnclosedCircle"/>
      <w:lvlText w:val="%2"/>
      <w:lvlJc w:val="left"/>
      <w:pPr>
        <w:ind w:left="885" w:hanging="360"/>
      </w:pPr>
      <w:rPr>
        <w:rFonts w:hint="default"/>
      </w:rPr>
    </w:lvl>
    <w:lvl w:ilvl="2" w:tplc="A1AE2F8C">
      <w:start w:val="1"/>
      <w:numFmt w:val="lowerLetter"/>
      <w:lvlText w:val="(%3)"/>
      <w:lvlJc w:val="left"/>
      <w:pPr>
        <w:ind w:left="1305" w:hanging="360"/>
      </w:pPr>
      <w:rPr>
        <w:rFonts w:hint="default"/>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2333D3C"/>
    <w:multiLevelType w:val="hybridMultilevel"/>
    <w:tmpl w:val="B8D20530"/>
    <w:lvl w:ilvl="0" w:tplc="423C6D4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BEE76F9"/>
    <w:multiLevelType w:val="hybridMultilevel"/>
    <w:tmpl w:val="B8D20530"/>
    <w:lvl w:ilvl="0" w:tplc="423C6D4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05673E0"/>
    <w:multiLevelType w:val="hybridMultilevel"/>
    <w:tmpl w:val="8E5A7D84"/>
    <w:lvl w:ilvl="0" w:tplc="515E079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3062BFE"/>
    <w:multiLevelType w:val="hybridMultilevel"/>
    <w:tmpl w:val="AF4A2FF6"/>
    <w:lvl w:ilvl="0" w:tplc="5560B3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3C44DB"/>
    <w:multiLevelType w:val="hybridMultilevel"/>
    <w:tmpl w:val="B8D20530"/>
    <w:lvl w:ilvl="0" w:tplc="423C6D4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75F92616"/>
    <w:multiLevelType w:val="hybridMultilevel"/>
    <w:tmpl w:val="2BB87986"/>
    <w:lvl w:ilvl="0" w:tplc="48AA36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1"/>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D9"/>
    <w:rsid w:val="00032C6D"/>
    <w:rsid w:val="000B72C5"/>
    <w:rsid w:val="00144772"/>
    <w:rsid w:val="001653D9"/>
    <w:rsid w:val="0019352A"/>
    <w:rsid w:val="001F6ED4"/>
    <w:rsid w:val="00304809"/>
    <w:rsid w:val="00323600"/>
    <w:rsid w:val="003E0B2B"/>
    <w:rsid w:val="00431EEA"/>
    <w:rsid w:val="005A00FA"/>
    <w:rsid w:val="005C54BE"/>
    <w:rsid w:val="00603209"/>
    <w:rsid w:val="006D2D77"/>
    <w:rsid w:val="0073109D"/>
    <w:rsid w:val="00752112"/>
    <w:rsid w:val="007A0E19"/>
    <w:rsid w:val="007E65FE"/>
    <w:rsid w:val="008108F6"/>
    <w:rsid w:val="00822F34"/>
    <w:rsid w:val="0085237C"/>
    <w:rsid w:val="008832C9"/>
    <w:rsid w:val="008836B9"/>
    <w:rsid w:val="008B6003"/>
    <w:rsid w:val="00912A6D"/>
    <w:rsid w:val="00A26D67"/>
    <w:rsid w:val="00A95511"/>
    <w:rsid w:val="00A966BC"/>
    <w:rsid w:val="00B03074"/>
    <w:rsid w:val="00B43A91"/>
    <w:rsid w:val="00B655B4"/>
    <w:rsid w:val="00B87D0C"/>
    <w:rsid w:val="00C70D5F"/>
    <w:rsid w:val="00C93107"/>
    <w:rsid w:val="00CB6F6A"/>
    <w:rsid w:val="00CD0470"/>
    <w:rsid w:val="00D21695"/>
    <w:rsid w:val="00D44D66"/>
    <w:rsid w:val="00D75231"/>
    <w:rsid w:val="00E06289"/>
    <w:rsid w:val="00E072F9"/>
    <w:rsid w:val="00E80FE0"/>
    <w:rsid w:val="00EF5C08"/>
    <w:rsid w:val="00F97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CE168A"/>
  <w15:docId w15:val="{935BEEBA-690F-4B33-99F1-371561AF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3D9"/>
    <w:pPr>
      <w:ind w:leftChars="400" w:left="840"/>
    </w:pPr>
  </w:style>
  <w:style w:type="paragraph" w:styleId="a4">
    <w:name w:val="header"/>
    <w:basedOn w:val="a"/>
    <w:link w:val="a5"/>
    <w:uiPriority w:val="99"/>
    <w:unhideWhenUsed/>
    <w:rsid w:val="00E072F9"/>
    <w:pPr>
      <w:tabs>
        <w:tab w:val="center" w:pos="4252"/>
        <w:tab w:val="right" w:pos="8504"/>
      </w:tabs>
      <w:snapToGrid w:val="0"/>
    </w:pPr>
  </w:style>
  <w:style w:type="character" w:customStyle="1" w:styleId="a5">
    <w:name w:val="ヘッダー (文字)"/>
    <w:basedOn w:val="a0"/>
    <w:link w:val="a4"/>
    <w:uiPriority w:val="99"/>
    <w:rsid w:val="00E072F9"/>
  </w:style>
  <w:style w:type="paragraph" w:styleId="a6">
    <w:name w:val="footer"/>
    <w:basedOn w:val="a"/>
    <w:link w:val="a7"/>
    <w:uiPriority w:val="99"/>
    <w:unhideWhenUsed/>
    <w:rsid w:val="00E072F9"/>
    <w:pPr>
      <w:tabs>
        <w:tab w:val="center" w:pos="4252"/>
        <w:tab w:val="right" w:pos="8504"/>
      </w:tabs>
      <w:snapToGrid w:val="0"/>
    </w:pPr>
  </w:style>
  <w:style w:type="character" w:customStyle="1" w:styleId="a7">
    <w:name w:val="フッター (文字)"/>
    <w:basedOn w:val="a0"/>
    <w:link w:val="a6"/>
    <w:uiPriority w:val="99"/>
    <w:rsid w:val="00E072F9"/>
  </w:style>
  <w:style w:type="table" w:styleId="a8">
    <w:name w:val="Table Grid"/>
    <w:basedOn w:val="a1"/>
    <w:uiPriority w:val="59"/>
    <w:rsid w:val="00D44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0B72C5"/>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styleId="aa">
    <w:name w:val="Hyperlink"/>
    <w:basedOn w:val="a0"/>
    <w:uiPriority w:val="99"/>
    <w:unhideWhenUsed/>
    <w:rsid w:val="00B87D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uda.takahiro.72@spec.ed.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Administrator</cp:lastModifiedBy>
  <cp:revision>2</cp:revision>
  <cp:lastPrinted>2022-05-10T23:57:00Z</cp:lastPrinted>
  <dcterms:created xsi:type="dcterms:W3CDTF">2022-05-11T02:16:00Z</dcterms:created>
  <dcterms:modified xsi:type="dcterms:W3CDTF">2022-05-11T02:16:00Z</dcterms:modified>
</cp:coreProperties>
</file>